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C8" w:rsidRDefault="00145EC8" w:rsidP="00145EC8">
      <w:pPr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45EC8" w:rsidRPr="00F42F2C" w:rsidRDefault="00145EC8" w:rsidP="00145EC8">
      <w:pPr>
        <w:jc w:val="both"/>
        <w:rPr>
          <w:b/>
          <w:color w:val="000000" w:themeColor="text1"/>
          <w:sz w:val="24"/>
          <w:szCs w:val="24"/>
        </w:rPr>
      </w:pPr>
    </w:p>
    <w:p w:rsidR="00145EC8" w:rsidRPr="00145EC8" w:rsidRDefault="00145EC8" w:rsidP="00145EC8">
      <w:pPr>
        <w:rPr>
          <w:b/>
          <w:sz w:val="24"/>
          <w:szCs w:val="24"/>
        </w:rPr>
      </w:pPr>
      <w:r w:rsidRPr="00145EC8">
        <w:rPr>
          <w:b/>
          <w:sz w:val="24"/>
          <w:szCs w:val="24"/>
        </w:rPr>
        <w:t>Organizace školního roku:</w:t>
      </w:r>
    </w:p>
    <w:p w:rsidR="00145EC8" w:rsidRPr="00145EC8" w:rsidRDefault="00145EC8" w:rsidP="00145EC8">
      <w:pPr>
        <w:rPr>
          <w:b/>
          <w:sz w:val="8"/>
          <w:szCs w:val="24"/>
        </w:rPr>
      </w:pPr>
    </w:p>
    <w:p w:rsidR="00145EC8" w:rsidRPr="00145EC8" w:rsidRDefault="00145EC8" w:rsidP="00145EC8">
      <w:pPr>
        <w:rPr>
          <w:sz w:val="24"/>
          <w:szCs w:val="24"/>
        </w:rPr>
      </w:pPr>
      <w:r w:rsidRPr="00145EC8">
        <w:rPr>
          <w:sz w:val="24"/>
          <w:szCs w:val="24"/>
        </w:rPr>
        <w:t>Č.j.: MSMT- 12071/2022-3</w:t>
      </w:r>
      <w:r w:rsidRPr="00145EC8">
        <w:rPr>
          <w:sz w:val="24"/>
          <w:szCs w:val="24"/>
        </w:rPr>
        <w:tab/>
      </w:r>
      <w:r w:rsidRPr="00145EC8">
        <w:rPr>
          <w:sz w:val="24"/>
          <w:szCs w:val="24"/>
        </w:rPr>
        <w:tab/>
      </w:r>
      <w:r w:rsidRPr="00145EC8">
        <w:rPr>
          <w:sz w:val="24"/>
          <w:szCs w:val="24"/>
        </w:rPr>
        <w:tab/>
      </w:r>
      <w:r w:rsidRPr="00145EC8">
        <w:rPr>
          <w:sz w:val="24"/>
          <w:szCs w:val="24"/>
        </w:rPr>
        <w:tab/>
      </w:r>
      <w:r w:rsidRPr="00145EC8">
        <w:rPr>
          <w:sz w:val="24"/>
          <w:szCs w:val="24"/>
        </w:rPr>
        <w:tab/>
      </w:r>
      <w:r w:rsidRPr="00145EC8">
        <w:rPr>
          <w:sz w:val="24"/>
          <w:szCs w:val="24"/>
        </w:rPr>
        <w:tab/>
      </w:r>
      <w:r w:rsidRPr="00145EC8">
        <w:rPr>
          <w:sz w:val="24"/>
          <w:szCs w:val="24"/>
        </w:rPr>
        <w:tab/>
        <w:t xml:space="preserve"> </w:t>
      </w:r>
    </w:p>
    <w:p w:rsidR="00145EC8" w:rsidRPr="00145EC8" w:rsidRDefault="00145EC8" w:rsidP="00145EC8">
      <w:pPr>
        <w:rPr>
          <w:sz w:val="24"/>
          <w:szCs w:val="24"/>
        </w:rPr>
      </w:pPr>
    </w:p>
    <w:p w:rsidR="00145EC8" w:rsidRPr="00145EC8" w:rsidRDefault="00145EC8" w:rsidP="00145EC8">
      <w:pPr>
        <w:rPr>
          <w:sz w:val="32"/>
          <w:szCs w:val="32"/>
        </w:rPr>
      </w:pPr>
      <w:r w:rsidRPr="00145EC8">
        <w:rPr>
          <w:sz w:val="24"/>
          <w:szCs w:val="24"/>
        </w:rPr>
        <w:t>Vyučování ve školním roce 2024/2025 začne ve všech základních školách, středních školách, základních uměleckých školách a konzervatořích v pondělí 2. září 2024.</w:t>
      </w:r>
    </w:p>
    <w:p w:rsidR="00145EC8" w:rsidRPr="00145EC8" w:rsidRDefault="00145EC8" w:rsidP="00145EC8">
      <w:pPr>
        <w:rPr>
          <w:sz w:val="32"/>
          <w:szCs w:val="32"/>
        </w:rPr>
      </w:pPr>
      <w:r w:rsidRPr="00145EC8">
        <w:rPr>
          <w:b/>
          <w:bCs/>
          <w:sz w:val="24"/>
          <w:szCs w:val="24"/>
        </w:rPr>
        <w:t>Podzimní prázdniny</w:t>
      </w:r>
      <w:r w:rsidRPr="00145EC8">
        <w:rPr>
          <w:sz w:val="24"/>
          <w:szCs w:val="24"/>
        </w:rPr>
        <w:t> stanovuje MŠMT na úterý 29. října a středu 30. října 2024. </w:t>
      </w:r>
    </w:p>
    <w:p w:rsidR="00145EC8" w:rsidRPr="00145EC8" w:rsidRDefault="00145EC8" w:rsidP="00145EC8">
      <w:pPr>
        <w:rPr>
          <w:sz w:val="32"/>
          <w:szCs w:val="32"/>
        </w:rPr>
      </w:pPr>
      <w:r w:rsidRPr="00145EC8">
        <w:rPr>
          <w:b/>
          <w:bCs/>
          <w:sz w:val="24"/>
          <w:szCs w:val="24"/>
        </w:rPr>
        <w:t>Vánoční prázdniny</w:t>
      </w:r>
      <w:r w:rsidRPr="00145EC8">
        <w:rPr>
          <w:sz w:val="24"/>
          <w:szCs w:val="24"/>
        </w:rPr>
        <w:t xml:space="preserve"> začínají v pondělí 23. prosince 2024 a končí v pátek 3. ledna 2025. Vyučování začne v pondělí 6. ledna 2025.</w:t>
      </w:r>
    </w:p>
    <w:p w:rsidR="00145EC8" w:rsidRPr="00145EC8" w:rsidRDefault="00145EC8" w:rsidP="00145EC8">
      <w:pPr>
        <w:rPr>
          <w:sz w:val="32"/>
          <w:szCs w:val="32"/>
        </w:rPr>
      </w:pPr>
      <w:r w:rsidRPr="00145EC8">
        <w:rPr>
          <w:b/>
          <w:bCs/>
          <w:sz w:val="24"/>
          <w:szCs w:val="24"/>
        </w:rPr>
        <w:t>Vysvědčení</w:t>
      </w:r>
      <w:r w:rsidRPr="00145EC8">
        <w:rPr>
          <w:sz w:val="24"/>
          <w:szCs w:val="24"/>
        </w:rPr>
        <w:t xml:space="preserve"> s hodnocením za první pololetí bude žákům předáno ve čtvrtek 30. ledna 2025.</w:t>
      </w:r>
    </w:p>
    <w:p w:rsidR="00145EC8" w:rsidRPr="00145EC8" w:rsidRDefault="00145EC8" w:rsidP="00145EC8">
      <w:pPr>
        <w:rPr>
          <w:sz w:val="32"/>
          <w:szCs w:val="32"/>
        </w:rPr>
      </w:pPr>
      <w:r w:rsidRPr="00145EC8">
        <w:rPr>
          <w:sz w:val="24"/>
          <w:szCs w:val="24"/>
        </w:rPr>
        <w:t xml:space="preserve">Jednodenní </w:t>
      </w:r>
      <w:r w:rsidRPr="00145EC8">
        <w:rPr>
          <w:b/>
          <w:bCs/>
          <w:sz w:val="24"/>
          <w:szCs w:val="24"/>
        </w:rPr>
        <w:t>pololetní prázdniny</w:t>
      </w:r>
      <w:r w:rsidRPr="00145EC8">
        <w:rPr>
          <w:sz w:val="24"/>
          <w:szCs w:val="24"/>
        </w:rPr>
        <w:t> připadnou na pátek 31. ledna 2025.</w:t>
      </w:r>
    </w:p>
    <w:p w:rsidR="00145EC8" w:rsidRPr="00145EC8" w:rsidRDefault="00145EC8" w:rsidP="00145EC8">
      <w:pPr>
        <w:rPr>
          <w:sz w:val="32"/>
          <w:szCs w:val="32"/>
        </w:rPr>
      </w:pPr>
      <w:r w:rsidRPr="00145EC8">
        <w:rPr>
          <w:b/>
          <w:bCs/>
          <w:sz w:val="24"/>
          <w:szCs w:val="24"/>
        </w:rPr>
        <w:t>Jarní prázdniny</w:t>
      </w:r>
      <w:r w:rsidRPr="00145EC8">
        <w:rPr>
          <w:sz w:val="24"/>
          <w:szCs w:val="24"/>
        </w:rPr>
        <w:t> v délce jednoho týdne jsou podle sídla školy stanoveny takto:</w:t>
      </w:r>
    </w:p>
    <w:p w:rsidR="00145EC8" w:rsidRPr="00145EC8" w:rsidRDefault="00145EC8" w:rsidP="00145EC8">
      <w:pPr>
        <w:rPr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011"/>
      </w:tblGrid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C8" w:rsidRPr="00145EC8" w:rsidRDefault="00145EC8" w:rsidP="00C20175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45EC8">
              <w:rPr>
                <w:b/>
                <w:bCs/>
                <w:sz w:val="24"/>
                <w:szCs w:val="24"/>
              </w:rPr>
              <w:t>Termín</w:t>
            </w:r>
            <w:r w:rsidRPr="00145E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C8" w:rsidRPr="00145EC8" w:rsidRDefault="00145EC8" w:rsidP="00C20175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45EC8">
              <w:rPr>
                <w:b/>
                <w:bCs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 w:rsidRPr="00145EC8">
              <w:rPr>
                <w:sz w:val="24"/>
                <w:szCs w:val="24"/>
              </w:rPr>
              <w:t xml:space="preserve"> </w:t>
            </w:r>
          </w:p>
        </w:tc>
      </w:tr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>3. 2. - 9. 2. 2025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 10.2. – 16.2.2025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 17. 2. - 23. 2. 2025 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 24. 2. - 2. 3. 2025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 3. 3. - 9. 3. 2025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               </w:t>
            </w:r>
          </w:p>
        </w:tc>
      </w:tr>
      <w:tr w:rsidR="00145EC8" w:rsidRPr="00145EC8" w:rsidTr="00C20175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 10. 3. – 16. 3. 2025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EC8" w:rsidRPr="00145EC8" w:rsidRDefault="00145EC8" w:rsidP="00C20175">
            <w:pPr>
              <w:rPr>
                <w:sz w:val="22"/>
                <w:szCs w:val="22"/>
              </w:rPr>
            </w:pPr>
            <w:r w:rsidRPr="00145EC8">
              <w:rPr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                   </w:t>
            </w:r>
          </w:p>
        </w:tc>
      </w:tr>
    </w:tbl>
    <w:p w:rsidR="00145EC8" w:rsidRPr="00145EC8" w:rsidRDefault="00145EC8" w:rsidP="00145EC8">
      <w:pPr>
        <w:overflowPunct/>
        <w:autoSpaceDE/>
        <w:autoSpaceDN/>
        <w:adjustRightInd/>
      </w:pPr>
      <w:r w:rsidRPr="00145EC8">
        <w:rPr>
          <w:b/>
          <w:bCs/>
          <w:i/>
          <w:iCs/>
        </w:rPr>
        <w:t>Poznámky k tabulce:</w:t>
      </w:r>
      <w:r w:rsidRPr="00145EC8">
        <w:t xml:space="preserve"> </w:t>
      </w:r>
    </w:p>
    <w:p w:rsidR="00145EC8" w:rsidRPr="00145EC8" w:rsidRDefault="00145EC8" w:rsidP="00145EC8">
      <w:pPr>
        <w:overflowPunct/>
        <w:autoSpaceDE/>
        <w:autoSpaceDN/>
        <w:adjustRightInd/>
      </w:pPr>
      <w:r w:rsidRPr="00145EC8">
        <w:rPr>
          <w:b/>
          <w:bCs/>
          <w:i/>
          <w:iCs/>
        </w:rPr>
        <w:t>Praha 1 až 5 jsou městské části:</w:t>
      </w:r>
      <w:r w:rsidRPr="00145EC8">
        <w:rPr>
          <w:i/>
          <w:iCs/>
        </w:rPr>
        <w:t xml:space="preserve"> Praha 1, Praha 2, Praha 3, Praha 4, Praha 5, Praha 11, Praha 12, Praha 13, Praha 16, Praha</w:t>
      </w:r>
      <w:r w:rsidRPr="00145EC8">
        <w:rPr>
          <w:i/>
          <w:iCs/>
        </w:rPr>
        <w:noBreakHyphen/>
        <w:t>Kunratice, Praha-Libuš, Praha-Lipence, Praha-Lochkov, Praha-Řeporyje, Praha-Slivenec, Praha-Šeberov, Praha</w:t>
      </w:r>
      <w:r w:rsidRPr="00145EC8">
        <w:rPr>
          <w:i/>
          <w:iCs/>
        </w:rPr>
        <w:noBreakHyphen/>
        <w:t>Újezd, Praha-Velká Chuchle, Praha-Zbraslav, Praha-Zličín.</w:t>
      </w:r>
      <w:r w:rsidRPr="00145EC8">
        <w:t xml:space="preserve"> </w:t>
      </w:r>
    </w:p>
    <w:p w:rsidR="00145EC8" w:rsidRPr="00145EC8" w:rsidRDefault="00145EC8" w:rsidP="00145EC8">
      <w:pPr>
        <w:overflowPunct/>
        <w:autoSpaceDE/>
        <w:autoSpaceDN/>
        <w:adjustRightInd/>
      </w:pPr>
      <w:r w:rsidRPr="00145EC8">
        <w:rPr>
          <w:b/>
          <w:bCs/>
          <w:i/>
          <w:iCs/>
        </w:rPr>
        <w:t>Praha 6 až 10 jsou městské části:</w:t>
      </w:r>
      <w:r w:rsidRPr="00145EC8">
        <w:rPr>
          <w:i/>
          <w:iCs/>
        </w:rPr>
        <w:t xml:space="preserve"> Praha 6, Praha 7, Praha 8, Praha 9, Praha 10, Praha 14, Praha 15, Praha 17, Praha 18, Praha 19, Praha 20, Praha 21, Praha 22, Praha-Kolovraty, Praha-Běchovice, Praha</w:t>
      </w:r>
      <w:r w:rsidRPr="00145EC8">
        <w:rPr>
          <w:i/>
          <w:iCs/>
        </w:rPr>
        <w:noBreakHyphen/>
        <w:t>Benice, Praha</w:t>
      </w:r>
      <w:r w:rsidRPr="00145EC8">
        <w:rPr>
          <w:i/>
          <w:iCs/>
        </w:rPr>
        <w:noBreakHyphen/>
        <w:t>Březiněves, Praha</w:t>
      </w:r>
      <w:r w:rsidRPr="00145EC8">
        <w:rPr>
          <w:i/>
          <w:iCs/>
        </w:rPr>
        <w:noBreakHyphen/>
        <w:t>Čakovice, Praha-Ďáblice, Praha-Dolní Chabry, Praha-Dolní Měcholupy, Praha-Dolní Počernice, Praha-Dubeč, Praha-Klánovice, Praha</w:t>
      </w:r>
      <w:r w:rsidRPr="00145EC8">
        <w:rPr>
          <w:i/>
          <w:iCs/>
        </w:rPr>
        <w:noBreakHyphen/>
        <w:t>Koloděje, Praha-Královice, Praha-Křeslice, Praha-Lysolaje, Praha-Nebušice, Praha-Nedvězí, Praha-Petrovice, Praha</w:t>
      </w:r>
      <w:r w:rsidRPr="00145EC8">
        <w:rPr>
          <w:i/>
          <w:iCs/>
        </w:rPr>
        <w:noBreakHyphen/>
        <w:t>Přední Kopanina, Praha-Satalice, Praha-Suchdol, Praha-Štěrboholy, Praha-Troja, Praha-Vinoř.</w:t>
      </w:r>
      <w:r w:rsidRPr="00145EC8">
        <w:t xml:space="preserve"> </w:t>
      </w:r>
    </w:p>
    <w:p w:rsidR="00145EC8" w:rsidRPr="00145EC8" w:rsidRDefault="00145EC8" w:rsidP="00145EC8">
      <w:pPr>
        <w:rPr>
          <w:sz w:val="16"/>
          <w:szCs w:val="16"/>
        </w:rPr>
      </w:pPr>
    </w:p>
    <w:p w:rsidR="00145EC8" w:rsidRDefault="00145EC8" w:rsidP="00145EC8">
      <w:pPr>
        <w:rPr>
          <w:sz w:val="24"/>
          <w:szCs w:val="24"/>
        </w:rPr>
      </w:pPr>
      <w:r w:rsidRPr="00145EC8">
        <w:rPr>
          <w:b/>
          <w:bCs/>
          <w:sz w:val="24"/>
          <w:szCs w:val="24"/>
        </w:rPr>
        <w:t>Velikonoční prázdniny</w:t>
      </w:r>
      <w:r w:rsidRPr="00145EC8">
        <w:rPr>
          <w:sz w:val="24"/>
          <w:szCs w:val="24"/>
        </w:rPr>
        <w:t> připadnou na čtvrtek 17. dubna 2025.</w:t>
      </w:r>
    </w:p>
    <w:p w:rsidR="00145EC8" w:rsidRDefault="00145EC8" w:rsidP="00145EC8">
      <w:pPr>
        <w:rPr>
          <w:b/>
          <w:bCs/>
          <w:sz w:val="24"/>
          <w:szCs w:val="24"/>
        </w:rPr>
      </w:pPr>
    </w:p>
    <w:p w:rsidR="00145EC8" w:rsidRPr="00145EC8" w:rsidRDefault="00145EC8" w:rsidP="00145EC8">
      <w:pPr>
        <w:rPr>
          <w:sz w:val="24"/>
          <w:szCs w:val="24"/>
        </w:rPr>
      </w:pPr>
      <w:r w:rsidRPr="00145EC8">
        <w:rPr>
          <w:b/>
          <w:bCs/>
          <w:sz w:val="24"/>
          <w:szCs w:val="24"/>
        </w:rPr>
        <w:t>Hlavní prázdniny</w:t>
      </w:r>
      <w:r w:rsidRPr="00145EC8">
        <w:rPr>
          <w:sz w:val="24"/>
          <w:szCs w:val="24"/>
        </w:rPr>
        <w:t xml:space="preserve"> trvají od 1. července 2025 do 31. srpna 2025</w:t>
      </w:r>
    </w:p>
    <w:p w:rsidR="00145EC8" w:rsidRDefault="00145EC8" w:rsidP="00145EC8">
      <w:pPr>
        <w:rPr>
          <w:sz w:val="24"/>
          <w:szCs w:val="24"/>
        </w:rPr>
      </w:pPr>
    </w:p>
    <w:p w:rsidR="00145EC8" w:rsidRDefault="00145EC8" w:rsidP="00145EC8">
      <w:pPr>
        <w:rPr>
          <w:sz w:val="24"/>
          <w:szCs w:val="24"/>
        </w:rPr>
      </w:pPr>
    </w:p>
    <w:p w:rsidR="00CC5713" w:rsidRPr="00145EC8" w:rsidRDefault="00CC5713" w:rsidP="00145EC8"/>
    <w:sectPr w:rsidR="00CC5713" w:rsidRPr="0014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8"/>
    <w:rsid w:val="00145EC8"/>
    <w:rsid w:val="00C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FCDF"/>
  <w15:chartTrackingRefBased/>
  <w15:docId w15:val="{21CCCE09-AABB-4EDD-A043-E4D3E6E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5E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5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Smetanová</dc:creator>
  <cp:keywords/>
  <dc:description/>
  <cp:lastModifiedBy>Mgr. Lenka Smetanová</cp:lastModifiedBy>
  <cp:revision>1</cp:revision>
  <dcterms:created xsi:type="dcterms:W3CDTF">2025-01-03T21:15:00Z</dcterms:created>
  <dcterms:modified xsi:type="dcterms:W3CDTF">2025-01-03T21:24:00Z</dcterms:modified>
</cp:coreProperties>
</file>